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BD91" w14:textId="554FCAB8" w:rsidR="00231329" w:rsidRPr="00E668BE" w:rsidRDefault="00231329" w:rsidP="00E668B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</w:pPr>
      <w:r w:rsidRPr="00E668BE"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  <w:t>Состояние здоровья воспитанников</w:t>
      </w:r>
    </w:p>
    <w:p w14:paraId="3DE9D359" w14:textId="77777777" w:rsidR="00231329" w:rsidRPr="00231329" w:rsidRDefault="00231329" w:rsidP="00231329">
      <w:pPr>
        <w:shd w:val="clear" w:color="auto" w:fill="FFFFFF"/>
        <w:spacing w:before="30" w:after="0" w:line="33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группе систематически и планомерно ведется работа, направленная на сохранение и укрепление здоровья детей. В целях своевременного выявления отклонений в здоровье воспитанников в детском саду проводится отслеживание состояния здоровья детей. </w:t>
      </w:r>
    </w:p>
    <w:p w14:paraId="4E5DCDCE" w14:textId="77777777" w:rsidR="00231329" w:rsidRPr="00231329" w:rsidRDefault="00231329" w:rsidP="00231329">
      <w:p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организуют образовательный процесс с учётом здоровья детей, их индивидуальных особенностей развития. В группах соблюдаются требования СанПиН. 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создается безопасная, </w:t>
      </w:r>
      <w:proofErr w:type="spellStart"/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комфортная развивающая среда, педагогами регулярно проводятся физкультурно-оздоровительные мероприятия:</w:t>
      </w:r>
    </w:p>
    <w:p w14:paraId="7FAD34D2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14:paraId="32D04617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виды гимнастик (дыхательная, пальчиковая, гимнастика пробуждения);</w:t>
      </w:r>
    </w:p>
    <w:p w14:paraId="7B1DA61C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занятия, в том числе на воздухе;</w:t>
      </w:r>
    </w:p>
    <w:p w14:paraId="3B7A847F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праздники, досуги, соревнования;</w:t>
      </w:r>
    </w:p>
    <w:p w14:paraId="6639CD95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игры;</w:t>
      </w:r>
    </w:p>
    <w:p w14:paraId="5290B7FA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динамические паузы;</w:t>
      </w:r>
    </w:p>
    <w:p w14:paraId="14EECC69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бег на прогулке;</w:t>
      </w:r>
    </w:p>
    <w:p w14:paraId="2824A2C6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закаливающих мероприятий;</w:t>
      </w:r>
    </w:p>
    <w:p w14:paraId="20855C79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туризма;</w:t>
      </w:r>
    </w:p>
    <w:p w14:paraId="37395FEE" w14:textId="77777777" w:rsidR="00231329" w:rsidRPr="00231329" w:rsidRDefault="00231329" w:rsidP="0023132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14:paraId="45DB3987" w14:textId="2FAE9861" w:rsidR="00231329" w:rsidRPr="00231329" w:rsidRDefault="00231329" w:rsidP="00231329">
      <w:pPr>
        <w:shd w:val="clear" w:color="auto" w:fill="FFFFFF"/>
        <w:spacing w:before="30" w:line="33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школе отсутствуют кишечные заболевания, травмы, отравления, несчастные случаи, повысилось количество вирусных заболеваний (ОРЗ, ОРВИ - пик заболеваемости вызван инфекционной вспышкой, характерной и для других детских садов в этот период); других заболеваний не выявлено.</w:t>
      </w:r>
    </w:p>
    <w:p w14:paraId="3B4D0642" w14:textId="77777777" w:rsidR="00350311" w:rsidRPr="00231329" w:rsidRDefault="00350311">
      <w:pPr>
        <w:rPr>
          <w:rFonts w:ascii="Times New Roman" w:hAnsi="Times New Roman" w:cs="Times New Roman"/>
        </w:rPr>
      </w:pPr>
    </w:p>
    <w:sectPr w:rsidR="00350311" w:rsidRPr="002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3125"/>
    <w:multiLevelType w:val="multilevel"/>
    <w:tmpl w:val="171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7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AF"/>
    <w:rsid w:val="00231329"/>
    <w:rsid w:val="00350311"/>
    <w:rsid w:val="00E668BE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1E8"/>
  <w15:chartTrackingRefBased/>
  <w15:docId w15:val="{843DCB05-2347-43A8-94E9-5BA123A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Спирина</dc:creator>
  <cp:keywords/>
  <dc:description/>
  <cp:lastModifiedBy>Ольга Спирина</cp:lastModifiedBy>
  <cp:revision>5</cp:revision>
  <dcterms:created xsi:type="dcterms:W3CDTF">2022-11-17T16:05:00Z</dcterms:created>
  <dcterms:modified xsi:type="dcterms:W3CDTF">2022-11-17T16:08:00Z</dcterms:modified>
</cp:coreProperties>
</file>